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D0A" w:rsidRPr="00C21285" w:rsidRDefault="00050D0A" w:rsidP="00822AAA">
      <w:pPr>
        <w:spacing w:after="0" w:line="360" w:lineRule="auto"/>
        <w:ind w:firstLine="709"/>
        <w:jc w:val="right"/>
        <w:rPr>
          <w:rFonts w:ascii="Times New Roman" w:hAnsi="Times New Roman"/>
          <w:b/>
          <w:sz w:val="28"/>
          <w:szCs w:val="28"/>
        </w:rPr>
      </w:pPr>
      <w:r w:rsidRPr="00C21285">
        <w:rPr>
          <w:rFonts w:ascii="Times New Roman" w:hAnsi="Times New Roman"/>
          <w:b/>
          <w:sz w:val="28"/>
          <w:szCs w:val="28"/>
        </w:rPr>
        <w:t>Микола Мельник</w:t>
      </w:r>
    </w:p>
    <w:p w:rsidR="00050D0A" w:rsidRPr="00C21285" w:rsidRDefault="00050D0A" w:rsidP="00822AAA">
      <w:pPr>
        <w:spacing w:after="0" w:line="360" w:lineRule="auto"/>
        <w:ind w:firstLine="709"/>
        <w:jc w:val="right"/>
        <w:rPr>
          <w:rFonts w:ascii="Times New Roman" w:hAnsi="Times New Roman"/>
          <w:b/>
          <w:sz w:val="28"/>
          <w:szCs w:val="28"/>
        </w:rPr>
      </w:pPr>
      <w:r w:rsidRPr="00C21285">
        <w:rPr>
          <w:rFonts w:ascii="Times New Roman" w:hAnsi="Times New Roman"/>
          <w:b/>
          <w:sz w:val="28"/>
          <w:szCs w:val="28"/>
        </w:rPr>
        <w:t>(Дрогобич, Україна)</w:t>
      </w:r>
    </w:p>
    <w:p w:rsidR="00050D0A" w:rsidRDefault="00050D0A" w:rsidP="006B21E5">
      <w:pPr>
        <w:spacing w:after="0" w:line="360" w:lineRule="auto"/>
        <w:ind w:firstLine="709"/>
        <w:jc w:val="center"/>
        <w:rPr>
          <w:rFonts w:ascii="Times New Roman" w:hAnsi="Times New Roman"/>
          <w:b/>
          <w:sz w:val="28"/>
          <w:szCs w:val="28"/>
        </w:rPr>
      </w:pPr>
    </w:p>
    <w:p w:rsidR="00050D0A" w:rsidRDefault="00050D0A" w:rsidP="006B21E5">
      <w:pPr>
        <w:spacing w:after="0" w:line="360" w:lineRule="auto"/>
        <w:ind w:firstLine="709"/>
        <w:jc w:val="center"/>
        <w:rPr>
          <w:rFonts w:ascii="Times New Roman" w:hAnsi="Times New Roman"/>
          <w:b/>
          <w:sz w:val="28"/>
          <w:szCs w:val="28"/>
        </w:rPr>
      </w:pPr>
      <w:r>
        <w:rPr>
          <w:rFonts w:ascii="Times New Roman" w:hAnsi="Times New Roman"/>
          <w:b/>
          <w:sz w:val="28"/>
          <w:szCs w:val="28"/>
        </w:rPr>
        <w:t>ПСИХОСОЦІАЛЬНІ УМОВИ ФОРМУВАННЯ СУЧАСНИХ ЖИТТЄВИХ СТРАТЕГІЙ УКРАЇНСЬКОЇ МОЛОДІ В ЧАСІ ВІЙНИ</w:t>
      </w:r>
    </w:p>
    <w:p w:rsidR="00050D0A" w:rsidRDefault="00050D0A" w:rsidP="006B21E5">
      <w:pPr>
        <w:spacing w:after="0" w:line="360" w:lineRule="auto"/>
        <w:ind w:firstLine="709"/>
        <w:jc w:val="center"/>
        <w:rPr>
          <w:rFonts w:ascii="Times New Roman" w:hAnsi="Times New Roman"/>
          <w:b/>
          <w:sz w:val="28"/>
          <w:szCs w:val="28"/>
        </w:rPr>
      </w:pPr>
    </w:p>
    <w:p w:rsidR="00050D0A" w:rsidRDefault="00050D0A" w:rsidP="00822AAA">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Анотація. </w:t>
      </w:r>
      <w:r>
        <w:rPr>
          <w:rFonts w:ascii="Times New Roman" w:hAnsi="Times New Roman"/>
          <w:sz w:val="28"/>
          <w:szCs w:val="28"/>
        </w:rPr>
        <w:t xml:space="preserve">У даній статті розглядається суть поняття життєвої стратегії як системи життєвих цілей, ціннісних орієнтацій та моделей поведінки, що визначають індивідуальні шляхи самореалізації особистості. Особливу увагу приділено впливу психосоціальних факторів, зокрема війни, соціальної нестабільності та суспільних трансформацій на формування життєвих планів молодого покоління. У статті також проаналізовано статистичні дані щодо стану ментального здоров’я українців та їхніх психологічних переживань у воєнний період. Зроблено висновки про роль війни як потужного фактора трансформації життєвих стратегій, так і спеціалізованої допомоги людям які втратили життєві орієнтири у зв’язку з війною. </w:t>
      </w:r>
    </w:p>
    <w:p w:rsidR="00050D0A" w:rsidRDefault="00050D0A" w:rsidP="00822AAA">
      <w:pPr>
        <w:spacing w:after="0" w:line="360" w:lineRule="auto"/>
        <w:ind w:firstLine="709"/>
        <w:jc w:val="both"/>
        <w:rPr>
          <w:rFonts w:ascii="Times New Roman" w:hAnsi="Times New Roman"/>
          <w:sz w:val="28"/>
          <w:szCs w:val="28"/>
        </w:rPr>
      </w:pPr>
      <w:r w:rsidRPr="00F9777D">
        <w:rPr>
          <w:rFonts w:ascii="Times New Roman" w:hAnsi="Times New Roman"/>
          <w:b/>
          <w:sz w:val="28"/>
          <w:szCs w:val="28"/>
        </w:rPr>
        <w:t>Вступ</w:t>
      </w:r>
      <w:r>
        <w:rPr>
          <w:rFonts w:ascii="Times New Roman" w:hAnsi="Times New Roman"/>
          <w:sz w:val="28"/>
          <w:szCs w:val="28"/>
        </w:rPr>
        <w:t>. Кожна особистість в умовах складних життєвих обставин, незалежно від причин та характеру її появи, змінює або корегує свої базові потреби, бажання та цілі. Характерно, що вже повністю сформований індивід, який здатен змінювати цілі та способи їх досягнення, в умовах сучасних українських реалій піддається різноманітному впливу, що призводить до тривалого стресу. Здатність людини швидко реагувати на ті, чи інші обставини є виключно індивідуальною особливістю, і залежить від різних психоемоційних та когнітивних чинників. Проте, варто враховувати, що в цих реаліях опинилася категорія суспільства, яка тільки почала формувати і реалізовувати свою життєву стратегію, та ті хто ще не визначився з основними цілями на подальше майбутнє, але вже потрапили в ситуацію тотальної невизначеності. Саме процес формування життєвої стратегії молоді загалом зазнав вагомих трансформаційних особливостей, які є спричинені соціальною, економічною та безпековою кризою.</w:t>
      </w:r>
    </w:p>
    <w:p w:rsidR="00050D0A" w:rsidRDefault="00050D0A" w:rsidP="000209CB">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Перед тим, як перейти до питання трансформації цінностей, життєвих позицій і планів молоді, доцільно розглянути суть самої проблеми трансформації «життєвої стратегії». Л. М. Коробка у своїй монографії характеризує дане поняття через призму як стійкої соціальної системи, так і через проблемні явища, і визначає його як цілеспрямоване </w:t>
      </w:r>
      <w:r w:rsidRPr="005D0EE6">
        <w:rPr>
          <w:rFonts w:ascii="Times New Roman" w:hAnsi="Times New Roman"/>
          <w:sz w:val="28"/>
          <w:szCs w:val="28"/>
        </w:rPr>
        <w:t xml:space="preserve">планування </w:t>
      </w:r>
      <w:r>
        <w:rPr>
          <w:rFonts w:ascii="Times New Roman" w:hAnsi="Times New Roman"/>
          <w:sz w:val="28"/>
          <w:szCs w:val="28"/>
        </w:rPr>
        <w:t>життєвої перспективи, з урахуванням прогнозованої соціальної ситуації та економічного становища. Натомість, характеризуючи питання життєвої стратегії в умовах кризових ситуацій, науковець звертається до теорії Р. Мертона, згідно з якою, формуванняжиттєвої стратегії в цілому діляться на дві концепції – інноваційну та конформістську, що зумовлено становищем спільноти. Таким чином, у випадку дестабілізації, особистість переживає так званий стан «</w:t>
      </w:r>
      <w:r w:rsidRPr="00EF4D77">
        <w:rPr>
          <w:rFonts w:ascii="Times New Roman" w:hAnsi="Times New Roman"/>
          <w:sz w:val="28"/>
          <w:szCs w:val="28"/>
        </w:rPr>
        <w:t>життя як очікування</w:t>
      </w:r>
      <w:r>
        <w:rPr>
          <w:rFonts w:ascii="Times New Roman" w:hAnsi="Times New Roman"/>
          <w:sz w:val="28"/>
          <w:szCs w:val="28"/>
        </w:rPr>
        <w:t xml:space="preserve">»[3, с.7 – 26] Розглядаючи питання «життєвої стратегії» як фундаментальної складової побудови майбутнього особистості, варто звернути увагу на аспекти, які відіграють ключову роль в її становленні незалежно від того, в якому стані перебуває соціум. До такого універсального фактору доцільно віднести психологічну (життєву) стійкість. На думку Чиханцової О.А. поняття життєстійкості необхідно трактувати як основну характеристику особистості, яка репрезентує здатність підтримувати оптимальний рівень активності попри вплив внутрішніх і зовнішніх перешкод[7]. </w:t>
      </w:r>
    </w:p>
    <w:p w:rsidR="00050D0A" w:rsidRDefault="00050D0A" w:rsidP="000209CB">
      <w:pPr>
        <w:spacing w:after="0" w:line="360" w:lineRule="auto"/>
        <w:ind w:firstLine="709"/>
        <w:jc w:val="both"/>
        <w:rPr>
          <w:rFonts w:ascii="Times New Roman" w:hAnsi="Times New Roman"/>
          <w:sz w:val="28"/>
          <w:szCs w:val="28"/>
        </w:rPr>
      </w:pPr>
      <w:r>
        <w:rPr>
          <w:rFonts w:ascii="Times New Roman" w:hAnsi="Times New Roman"/>
          <w:sz w:val="28"/>
          <w:szCs w:val="28"/>
        </w:rPr>
        <w:t>Проаналізувавши ключові поняття, варто звернути увагу на психоемоційне та ментальне становище української молоді. Згідно з українським законодавством, молоддю в нашій державі вважається категорія населення віком від 14 до 35 років [5]. Враховуючи те, що війна є одним з найосновніших факторів, який впливає на життєву стратегію особистості, доцільно навести статистичні дані про психічний стан українців саме в часі війни. В травні 2025 року, Київський інститут соціології провів опитування, зокрема, об’єктом дослідження стали депресивність, самооцінка, психологічний дистрес і звісно ж тривожність. Згідно результатів опитування, 33,5 % опитаних відчувають імовірну тривожність, а 28,2 % депресію[6]. Натомість, опитування проведене соціологічною групою</w:t>
      </w:r>
      <w:r w:rsidRPr="00923A53">
        <w:rPr>
          <w:rFonts w:ascii="Times New Roman" w:hAnsi="Times New Roman"/>
          <w:sz w:val="28"/>
          <w:szCs w:val="28"/>
        </w:rPr>
        <w:t xml:space="preserve"> «Рейтинг», UNICEF Україна, «Ти як?»</w:t>
      </w:r>
      <w:r>
        <w:rPr>
          <w:rFonts w:ascii="Times New Roman" w:hAnsi="Times New Roman"/>
          <w:sz w:val="28"/>
          <w:szCs w:val="28"/>
        </w:rPr>
        <w:t xml:space="preserve"> у 2025 році показало, що 47% українців</w:t>
      </w:r>
      <w:r w:rsidRPr="00126938">
        <w:rPr>
          <w:rFonts w:ascii="Times New Roman" w:hAnsi="Times New Roman"/>
          <w:sz w:val="28"/>
          <w:szCs w:val="28"/>
        </w:rPr>
        <w:t xml:space="preserve"> мають високий або підвищений рівень стресу</w:t>
      </w:r>
      <w:r>
        <w:rPr>
          <w:rFonts w:ascii="Times New Roman" w:hAnsi="Times New Roman"/>
          <w:sz w:val="28"/>
          <w:szCs w:val="28"/>
        </w:rPr>
        <w:t>, а 73% населення є «резильєнтні»[9].</w:t>
      </w:r>
    </w:p>
    <w:p w:rsidR="00050D0A" w:rsidRDefault="00050D0A" w:rsidP="00F9777D">
      <w:pPr>
        <w:spacing w:after="0" w:line="360" w:lineRule="auto"/>
        <w:ind w:firstLine="709"/>
        <w:jc w:val="both"/>
        <w:rPr>
          <w:rFonts w:ascii="Times New Roman" w:hAnsi="Times New Roman"/>
          <w:sz w:val="28"/>
          <w:szCs w:val="28"/>
        </w:rPr>
      </w:pPr>
      <w:r>
        <w:rPr>
          <w:rFonts w:ascii="Times New Roman" w:hAnsi="Times New Roman"/>
          <w:sz w:val="28"/>
          <w:szCs w:val="28"/>
        </w:rPr>
        <w:t>Соціологічне дослідження п</w:t>
      </w:r>
      <w:r w:rsidRPr="00431CC0">
        <w:rPr>
          <w:rFonts w:ascii="Times New Roman" w:hAnsi="Times New Roman"/>
          <w:sz w:val="28"/>
          <w:szCs w:val="28"/>
        </w:rPr>
        <w:t>ідготовлено дослідницькою агенцією InfoSapiens</w:t>
      </w:r>
      <w:r>
        <w:rPr>
          <w:rFonts w:ascii="Times New Roman" w:hAnsi="Times New Roman"/>
          <w:sz w:val="28"/>
          <w:szCs w:val="28"/>
        </w:rPr>
        <w:t xml:space="preserve">в 2024 році  охопило молодь віком 14 – 34 роки, зокрема було опитано 2 тисячі респондентів в Україні та 436 людей закордоном. За результатами опитування, </w:t>
      </w:r>
      <w:r w:rsidRPr="00126938">
        <w:rPr>
          <w:rFonts w:ascii="Times New Roman" w:hAnsi="Times New Roman"/>
          <w:sz w:val="28"/>
          <w:szCs w:val="28"/>
        </w:rPr>
        <w:t>25% молодих українців занепокоєні власним психічним здоров’ям</w:t>
      </w:r>
      <w:r>
        <w:rPr>
          <w:rFonts w:ascii="Times New Roman" w:hAnsi="Times New Roman"/>
          <w:sz w:val="28"/>
          <w:szCs w:val="28"/>
        </w:rPr>
        <w:t xml:space="preserve">. Дослідники окрему увагу приділили питанням життєвих проблем та цілей. Зокрема, окрім загального стану здоров’я (психічного та фізичного) свого та рідних, молодь турбує питання відсутності або нестачі коштів, браку можливостей для самореалізації, фізична безпека та ін. Серед результатів, варто виділити, що 20% респондентів опитаних на території України, турбують питання обов’язкової військової служби. Натомість українців за кордоном додатково хвилює питання виїзду закордон рідні через бойові дії (26% респондентів) та питання інформаційної гігієни і негативного впливу ЗМІ та соцмереж (30%) [2]. Значний вплив на побудову життєвої стратегії відіграє саме міграційні процеси зумовлені війною. Якщо порівнювати результати досліджень 2024 та 2025 року, то відсоток молоді, яка точно хоче повернутися додому зменшився з 32% до 22%. Якщо в 2024 р. 19% категорично відмовлялися повертатися, то в 2025 р. – 31% [8]. </w:t>
      </w:r>
    </w:p>
    <w:p w:rsidR="00050D0A" w:rsidRDefault="00050D0A" w:rsidP="00FD2F6B">
      <w:pPr>
        <w:spacing w:after="0" w:line="360" w:lineRule="auto"/>
        <w:ind w:firstLine="709"/>
        <w:jc w:val="both"/>
        <w:rPr>
          <w:rFonts w:ascii="Times New Roman" w:hAnsi="Times New Roman"/>
          <w:sz w:val="28"/>
          <w:szCs w:val="28"/>
        </w:rPr>
      </w:pPr>
      <w:r>
        <w:rPr>
          <w:rFonts w:ascii="Times New Roman" w:hAnsi="Times New Roman"/>
          <w:sz w:val="28"/>
          <w:szCs w:val="28"/>
        </w:rPr>
        <w:t>Якщо брати до уваги дослідження Амеліни В., до серед опитаних нею респондентів молоді люди поняття «життєвої стратегії» в основному поєднували з «</w:t>
      </w:r>
      <w:r w:rsidRPr="008331EA">
        <w:rPr>
          <w:rFonts w:ascii="Times New Roman" w:hAnsi="Times New Roman"/>
          <w:sz w:val="28"/>
          <w:szCs w:val="28"/>
        </w:rPr>
        <w:t>планами  на  майбутн</w:t>
      </w:r>
      <w:r>
        <w:rPr>
          <w:rFonts w:ascii="Times New Roman" w:hAnsi="Times New Roman"/>
          <w:sz w:val="28"/>
          <w:szCs w:val="28"/>
        </w:rPr>
        <w:t xml:space="preserve">є». Науковиця наголошує на тому, що рішення особистості з приводу вибору активної або ж навпаки пасивної життєвої стратегії значною мірою зумовлюється когнітивними компонентом життєвої стратегії, який поєднує в собі соціальний досвід особистості накопичений протягом життя та рівень суб’єктивного контролю[1, с.12]. Перелигіна Л., Швалб А., Балабанова Л., досліджуючи трансформацію життєвих цінностей та орієнтирів наголошують, що під час війни в суспільстві спостерігається тенденція зміни життєвих орієнтирів. Зокрема питання пошуку свого місця в суспільстві та самореалізації поступово заміщується на першочергові життєві потреби та орієнтири, такі як: «безпека, моральна відповідальність та внутрішня свобода»[4, с.142]. Дана теза цілком та повністю підтверджується вище наведеними результати соціологічних опитувань. Психосоціальні умови побудови життєвої стратегії та ціннісних орієнтирів кардинально змінюються з індивідуального успіху, до потреби загальної стабільності. З іншого боку така трансформація є показником того, що молоді люди пристосовуються до реалій сьогодення, проте результати опитувань з приводу ментального здоров’я доводять, що це відбувається у важких психосоціальних умовах з серйозними наслідками одразу для кількох поколінь. </w:t>
      </w:r>
    </w:p>
    <w:p w:rsidR="00050D0A" w:rsidRPr="001F6343" w:rsidRDefault="00050D0A" w:rsidP="001F6343">
      <w:pPr>
        <w:spacing w:after="0" w:line="360" w:lineRule="auto"/>
        <w:ind w:firstLine="709"/>
        <w:jc w:val="both"/>
        <w:rPr>
          <w:rFonts w:ascii="Times New Roman" w:hAnsi="Times New Roman"/>
          <w:sz w:val="28"/>
          <w:szCs w:val="28"/>
        </w:rPr>
      </w:pPr>
      <w:r w:rsidRPr="00F9777D">
        <w:rPr>
          <w:rFonts w:ascii="Times New Roman" w:hAnsi="Times New Roman"/>
          <w:b/>
          <w:sz w:val="28"/>
          <w:szCs w:val="28"/>
        </w:rPr>
        <w:t>Висновки</w:t>
      </w:r>
      <w:r>
        <w:rPr>
          <w:rFonts w:ascii="Times New Roman" w:hAnsi="Times New Roman"/>
          <w:sz w:val="28"/>
          <w:szCs w:val="28"/>
        </w:rPr>
        <w:t xml:space="preserve">. У підсумку варто наголосити, що психологічні особливості нової життєвої стратегії української молоді формуються в реаліях війни, і це накладає великий відбиток на рішення молодого покоління. Соціологічні дослідження показують, що серед молоді, яка змогла виїхати закордон, з кожним роком все менша частка прагне остаточно повертатися додому. Людей турбують базові питання, серед яких: фінансове забезпечення, психологічна допомога та безпека. Серед тих, хто залишився в Україні проблемними постає питання мобілізації. </w:t>
      </w:r>
      <w:r w:rsidRPr="00DE314C">
        <w:rPr>
          <w:rFonts w:ascii="Times New Roman" w:hAnsi="Times New Roman"/>
          <w:sz w:val="28"/>
          <w:szCs w:val="28"/>
        </w:rPr>
        <w:t xml:space="preserve">Демографічний тиск вимагає негайного створення умов для реалізації молоді всередині країни, інакше Україна ризикує втратити покоління, здатне на інноваційний прорив. </w:t>
      </w:r>
      <w:r>
        <w:rPr>
          <w:rFonts w:ascii="Times New Roman" w:hAnsi="Times New Roman"/>
          <w:sz w:val="28"/>
          <w:szCs w:val="28"/>
        </w:rPr>
        <w:t>Варто зазначити, щом</w:t>
      </w:r>
      <w:r w:rsidRPr="00821373">
        <w:rPr>
          <w:rFonts w:ascii="Times New Roman" w:hAnsi="Times New Roman"/>
          <w:sz w:val="28"/>
          <w:szCs w:val="28"/>
        </w:rPr>
        <w:t>ентальне здоров’я молоді перебуває під загрозою</w:t>
      </w:r>
      <w:r>
        <w:rPr>
          <w:rFonts w:ascii="Times New Roman" w:hAnsi="Times New Roman"/>
          <w:sz w:val="28"/>
          <w:szCs w:val="28"/>
        </w:rPr>
        <w:t>, чимала кількість людей зараз живуть у стані постійного стресу, глибокої депресії, або ПТСР. Під впливом цих факторів психологічна життєстійкість особистості є під великою загрозою, з чого виникає потреба кваліфікованої допомоги. Звісно, враховуючи те, що в нашій державі є чимала кількість центрів які надають постійну психологічну допомогу та підтримку, такого неможна сказати про закордонний досвід. Крім цього, не кожен хто потрапив у складні обставини здатен самостійно звернутися по допомогу. Перспектива майбутнього для української молоді має будуватися на фундаменті нової системи соціальних відносин, де на першому місці буде психологічне благополуччя особистості яка і є майбутнім держави. Реалізація цієї концепції можлива лише після переосмислення травматичного досвіду війни та використання його як потенціалу майбутніх якісних та системних змін.</w:t>
      </w:r>
    </w:p>
    <w:p w:rsidR="00050D0A" w:rsidRDefault="00050D0A" w:rsidP="00822AAA">
      <w:pPr>
        <w:spacing w:after="0" w:line="360" w:lineRule="auto"/>
        <w:ind w:firstLine="709"/>
        <w:jc w:val="both"/>
        <w:rPr>
          <w:rFonts w:ascii="Times New Roman" w:hAnsi="Times New Roman"/>
          <w:b/>
          <w:sz w:val="28"/>
          <w:szCs w:val="28"/>
        </w:rPr>
      </w:pPr>
      <w:r w:rsidRPr="00F9777D">
        <w:rPr>
          <w:rFonts w:ascii="Times New Roman" w:hAnsi="Times New Roman"/>
          <w:b/>
          <w:sz w:val="28"/>
          <w:szCs w:val="28"/>
        </w:rPr>
        <w:t>Література:</w:t>
      </w:r>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Амеліна В. Трансформації життєвих стратегій украї</w:t>
      </w:r>
      <w:r>
        <w:rPr>
          <w:rFonts w:ascii="Times New Roman" w:hAnsi="Times New Roman"/>
          <w:sz w:val="28"/>
          <w:szCs w:val="28"/>
        </w:rPr>
        <w:t xml:space="preserve">нської молоді в умовах війни. </w:t>
      </w:r>
      <w:r w:rsidRPr="00B80080">
        <w:rPr>
          <w:rFonts w:ascii="Times New Roman" w:hAnsi="Times New Roman"/>
          <w:i/>
          <w:sz w:val="28"/>
          <w:szCs w:val="28"/>
        </w:rPr>
        <w:t>Теоретико-методичні проблеми виховання дітей та учнівської молоді. №27 2023 р., кн. 1</w:t>
      </w:r>
      <w:r>
        <w:rPr>
          <w:rFonts w:ascii="Times New Roman" w:hAnsi="Times New Roman"/>
          <w:sz w:val="28"/>
          <w:szCs w:val="28"/>
        </w:rPr>
        <w:t>.</w:t>
      </w:r>
      <w:r w:rsidRPr="00B86640">
        <w:rPr>
          <w:rFonts w:ascii="Times New Roman" w:hAnsi="Times New Roman"/>
          <w:sz w:val="28"/>
          <w:szCs w:val="28"/>
        </w:rPr>
        <w:t xml:space="preserve"> с. 5 – 14 </w:t>
      </w:r>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Вплив війни на молодь в Україні – 2024 URL: https://www.undp.org/sites/g/files/zskgke326/files/2024-12/undp-impact-of-war-on-youth-in-ukraine_0.pdf</w:t>
      </w:r>
    </w:p>
    <w:p w:rsidR="00050D0A" w:rsidRDefault="00050D0A" w:rsidP="009A0019">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Коробка Л.М., Васютинський В.О., Вінков В.Ю. та ін. Спільнота в умовах воєнного конфлікту: психологічні стратегії адапт</w:t>
      </w:r>
      <w:r>
        <w:rPr>
          <w:rFonts w:ascii="Times New Roman" w:hAnsi="Times New Roman"/>
          <w:sz w:val="28"/>
          <w:szCs w:val="28"/>
        </w:rPr>
        <w:t xml:space="preserve">ації : колективна монографія. </w:t>
      </w:r>
      <w:r w:rsidRPr="00B80080">
        <w:rPr>
          <w:rFonts w:ascii="Times New Roman" w:hAnsi="Times New Roman"/>
          <w:i/>
          <w:sz w:val="28"/>
          <w:szCs w:val="28"/>
        </w:rPr>
        <w:t>Національна академія педагогічних наук України, Інститут соціальної та політичної психології.</w:t>
      </w:r>
      <w:r w:rsidRPr="00B86640">
        <w:rPr>
          <w:rFonts w:ascii="Times New Roman" w:hAnsi="Times New Roman"/>
          <w:sz w:val="28"/>
          <w:szCs w:val="28"/>
        </w:rPr>
        <w:t>К</w:t>
      </w:r>
      <w:r>
        <w:rPr>
          <w:rFonts w:ascii="Times New Roman" w:hAnsi="Times New Roman"/>
          <w:sz w:val="28"/>
          <w:szCs w:val="28"/>
        </w:rPr>
        <w:t>ропивницький : Імекс-ЛТД, 2019.</w:t>
      </w:r>
      <w:r w:rsidRPr="00B86640">
        <w:rPr>
          <w:rFonts w:ascii="Times New Roman" w:hAnsi="Times New Roman"/>
          <w:sz w:val="28"/>
          <w:szCs w:val="28"/>
        </w:rPr>
        <w:t xml:space="preserve"> 286 с.</w:t>
      </w:r>
    </w:p>
    <w:p w:rsidR="00050D0A" w:rsidRPr="009A0019" w:rsidRDefault="00050D0A" w:rsidP="009A0019">
      <w:pPr>
        <w:pStyle w:val="ListParagraph"/>
        <w:numPr>
          <w:ilvl w:val="0"/>
          <w:numId w:val="2"/>
        </w:numPr>
        <w:spacing w:after="0" w:line="360" w:lineRule="auto"/>
        <w:ind w:left="0" w:firstLine="357"/>
        <w:jc w:val="both"/>
        <w:rPr>
          <w:rFonts w:ascii="Times New Roman" w:hAnsi="Times New Roman"/>
          <w:sz w:val="28"/>
          <w:szCs w:val="28"/>
        </w:rPr>
      </w:pPr>
      <w:r w:rsidRPr="009A0019">
        <w:rPr>
          <w:rFonts w:ascii="Times New Roman" w:hAnsi="Times New Roman"/>
          <w:sz w:val="28"/>
          <w:szCs w:val="28"/>
        </w:rPr>
        <w:t>Перелигіна Л., Швалб А., Балабанова Л. Трансформація життєвих цінностейта орієнтирів у моло</w:t>
      </w:r>
      <w:r>
        <w:rPr>
          <w:rFonts w:ascii="Times New Roman" w:hAnsi="Times New Roman"/>
          <w:sz w:val="28"/>
          <w:szCs w:val="28"/>
        </w:rPr>
        <w:t xml:space="preserve">ді України під впливом війни. </w:t>
      </w:r>
      <w:r w:rsidRPr="00B80080">
        <w:rPr>
          <w:rFonts w:ascii="Times New Roman" w:hAnsi="Times New Roman"/>
          <w:i/>
          <w:sz w:val="28"/>
          <w:szCs w:val="28"/>
        </w:rPr>
        <w:t>Проблеми екстремальної та кризової психології. 2025. № 1(9).</w:t>
      </w:r>
      <w:r w:rsidRPr="009A0019">
        <w:rPr>
          <w:rFonts w:ascii="Times New Roman" w:hAnsi="Times New Roman"/>
          <w:sz w:val="28"/>
          <w:szCs w:val="28"/>
        </w:rPr>
        <w:t xml:space="preserve"> С. 132–143.</w:t>
      </w:r>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Про основні засади молодіжної політики : Закон України від 27.04.2021 № 1414-IX. Ст. 1. URL: https://zakon.rada.gov.ua/laws/show/1414-20#Text</w:t>
      </w:r>
    </w:p>
    <w:p w:rsidR="00050D0A"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 xml:space="preserve">Психічне здоров’я під час війни: коли хліб перемагає бомби URL: </w:t>
      </w:r>
      <w:hyperlink r:id="rId5" w:history="1">
        <w:r w:rsidRPr="00B86640">
          <w:rPr>
            <w:rStyle w:val="Hyperlink"/>
            <w:rFonts w:ascii="Times New Roman" w:hAnsi="Times New Roman"/>
            <w:sz w:val="28"/>
            <w:szCs w:val="28"/>
          </w:rPr>
          <w:t>https://voxukraine.org/psyhichne-zdorov-ya-pid-chas-vijny-koly-hlib-peremagaye-bomby</w:t>
        </w:r>
      </w:hyperlink>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Чиханцова О.А. Сутність феномену життєстійкості особистості URL: https://lib.iitta.gov.ua/id/eprint/708999/2/%D0%A7%D0%B8%D1%85%D0%B0%D0%BD%D1%86%D0%BE%D0%B2%D0%B0%20%D0%9E.%D0%90..pdf</w:t>
      </w:r>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ImpactofthewaronyouthinUkraine. Nationwiderepresentativestudy URL: https://www.undp.org/sites/g/files/zskgke326/files/2026-03/impact_of_war_on_youth_2025_one_pager_eng.pdf</w:t>
      </w:r>
    </w:p>
    <w:p w:rsidR="00050D0A" w:rsidRPr="00B86640" w:rsidRDefault="00050D0A" w:rsidP="00B86640">
      <w:pPr>
        <w:pStyle w:val="ListParagraph"/>
        <w:numPr>
          <w:ilvl w:val="0"/>
          <w:numId w:val="2"/>
        </w:numPr>
        <w:spacing w:after="0" w:line="360" w:lineRule="auto"/>
        <w:ind w:left="0" w:firstLine="357"/>
        <w:jc w:val="both"/>
        <w:rPr>
          <w:rFonts w:ascii="Times New Roman" w:hAnsi="Times New Roman"/>
          <w:sz w:val="28"/>
          <w:szCs w:val="28"/>
        </w:rPr>
      </w:pPr>
      <w:r w:rsidRPr="00B86640">
        <w:rPr>
          <w:rFonts w:ascii="Times New Roman" w:hAnsi="Times New Roman"/>
          <w:sz w:val="28"/>
          <w:szCs w:val="28"/>
        </w:rPr>
        <w:t xml:space="preserve">Mindframes: уявлення українців про психічне здоров'я та психологічну підтримку крізь призму стійкості URL: </w:t>
      </w:r>
      <w:hyperlink r:id="rId6" w:history="1">
        <w:r w:rsidRPr="00B86640">
          <w:rPr>
            <w:rStyle w:val="Hyperlink"/>
            <w:rFonts w:ascii="Times New Roman" w:hAnsi="Times New Roman"/>
            <w:sz w:val="28"/>
            <w:szCs w:val="28"/>
          </w:rPr>
          <w:t>https://www.unicef.org/ukraine/media/54291/file</w:t>
        </w:r>
      </w:hyperlink>
    </w:p>
    <w:p w:rsidR="00050D0A" w:rsidRDefault="00050D0A" w:rsidP="008C31D2">
      <w:pPr>
        <w:spacing w:after="0" w:line="360" w:lineRule="auto"/>
        <w:ind w:left="709"/>
        <w:jc w:val="right"/>
        <w:rPr>
          <w:rFonts w:ascii="Times New Roman" w:hAnsi="Times New Roman"/>
          <w:b/>
          <w:sz w:val="28"/>
          <w:szCs w:val="28"/>
        </w:rPr>
      </w:pPr>
      <w:r>
        <w:rPr>
          <w:rFonts w:ascii="Times New Roman" w:hAnsi="Times New Roman"/>
          <w:b/>
          <w:sz w:val="28"/>
          <w:szCs w:val="28"/>
        </w:rPr>
        <w:t>Науковий керівник:</w:t>
      </w:r>
    </w:p>
    <w:p w:rsidR="00050D0A" w:rsidRDefault="00050D0A" w:rsidP="008C31D2">
      <w:pPr>
        <w:spacing w:after="0" w:line="360" w:lineRule="auto"/>
        <w:ind w:left="709"/>
        <w:jc w:val="right"/>
        <w:rPr>
          <w:rFonts w:ascii="Times New Roman" w:hAnsi="Times New Roman"/>
          <w:sz w:val="28"/>
          <w:szCs w:val="28"/>
        </w:rPr>
      </w:pPr>
      <w:r w:rsidRPr="008C31D2">
        <w:rPr>
          <w:rFonts w:ascii="Times New Roman" w:hAnsi="Times New Roman"/>
          <w:sz w:val="28"/>
          <w:szCs w:val="28"/>
        </w:rPr>
        <w:t>кандидат психологічних наук</w:t>
      </w:r>
      <w:r>
        <w:rPr>
          <w:rFonts w:ascii="Times New Roman" w:hAnsi="Times New Roman"/>
          <w:sz w:val="28"/>
          <w:szCs w:val="28"/>
        </w:rPr>
        <w:t xml:space="preserve"> </w:t>
      </w:r>
      <w:r w:rsidRPr="008C31D2">
        <w:rPr>
          <w:rFonts w:ascii="Times New Roman" w:hAnsi="Times New Roman"/>
          <w:sz w:val="28"/>
          <w:szCs w:val="28"/>
        </w:rPr>
        <w:t>Василенко Леся Павлівна</w:t>
      </w:r>
      <w:r>
        <w:rPr>
          <w:rFonts w:ascii="Times New Roman" w:hAnsi="Times New Roman"/>
          <w:sz w:val="28"/>
          <w:szCs w:val="28"/>
        </w:rPr>
        <w:t>.</w:t>
      </w:r>
    </w:p>
    <w:p w:rsidR="00050D0A" w:rsidRPr="008C31D2" w:rsidRDefault="00050D0A" w:rsidP="008C31D2">
      <w:pPr>
        <w:spacing w:after="0" w:line="360" w:lineRule="auto"/>
        <w:ind w:left="709"/>
        <w:jc w:val="right"/>
        <w:rPr>
          <w:rFonts w:ascii="Times New Roman" w:hAnsi="Times New Roman"/>
          <w:sz w:val="28"/>
          <w:szCs w:val="28"/>
        </w:rPr>
      </w:pPr>
    </w:p>
    <w:sectPr w:rsidR="00050D0A" w:rsidRPr="008C31D2" w:rsidSect="00822AAA">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082176"/>
    <w:multiLevelType w:val="hybridMultilevel"/>
    <w:tmpl w:val="CF8CD9BA"/>
    <w:lvl w:ilvl="0" w:tplc="24A63CB2">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
    <w:nsid w:val="797672B5"/>
    <w:multiLevelType w:val="hybridMultilevel"/>
    <w:tmpl w:val="C0283018"/>
    <w:lvl w:ilvl="0" w:tplc="D3225CBA">
      <w:numFmt w:val="bullet"/>
      <w:lvlText w:val=""/>
      <w:lvlJc w:val="left"/>
      <w:pPr>
        <w:ind w:left="1069" w:hanging="360"/>
      </w:pPr>
      <w:rPr>
        <w:rFonts w:ascii="Symbol" w:eastAsia="Times New Roman" w:hAnsi="Symbol"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AAA"/>
    <w:rsid w:val="000209CB"/>
    <w:rsid w:val="00050D0A"/>
    <w:rsid w:val="0006304C"/>
    <w:rsid w:val="000640EE"/>
    <w:rsid w:val="00126938"/>
    <w:rsid w:val="00176B42"/>
    <w:rsid w:val="001F6343"/>
    <w:rsid w:val="002A671C"/>
    <w:rsid w:val="00347F59"/>
    <w:rsid w:val="003D6938"/>
    <w:rsid w:val="00431CC0"/>
    <w:rsid w:val="004A1CDA"/>
    <w:rsid w:val="004D2DDF"/>
    <w:rsid w:val="005D0EE6"/>
    <w:rsid w:val="006B21E5"/>
    <w:rsid w:val="008109C9"/>
    <w:rsid w:val="00821373"/>
    <w:rsid w:val="00822AAA"/>
    <w:rsid w:val="008331EA"/>
    <w:rsid w:val="008447B7"/>
    <w:rsid w:val="008876CE"/>
    <w:rsid w:val="008C31D2"/>
    <w:rsid w:val="008D618A"/>
    <w:rsid w:val="00923A53"/>
    <w:rsid w:val="009A0019"/>
    <w:rsid w:val="00A71E45"/>
    <w:rsid w:val="00B80080"/>
    <w:rsid w:val="00B86640"/>
    <w:rsid w:val="00BB7AA2"/>
    <w:rsid w:val="00C21285"/>
    <w:rsid w:val="00DE314C"/>
    <w:rsid w:val="00E00F4A"/>
    <w:rsid w:val="00E8726E"/>
    <w:rsid w:val="00EC7687"/>
    <w:rsid w:val="00EF4D77"/>
    <w:rsid w:val="00F9777D"/>
    <w:rsid w:val="00FD2F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18A"/>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4D77"/>
    <w:pPr>
      <w:ind w:left="720"/>
      <w:contextualSpacing/>
    </w:pPr>
  </w:style>
  <w:style w:type="character" w:styleId="Hyperlink">
    <w:name w:val="Hyperlink"/>
    <w:basedOn w:val="DefaultParagraphFont"/>
    <w:uiPriority w:val="99"/>
    <w:rsid w:val="00E00F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nicef.org/ukraine/media/54291/file" TargetMode="External"/><Relationship Id="rId5" Type="http://schemas.openxmlformats.org/officeDocument/2006/relationships/hyperlink" Target="https://voxukraine.org/psyhichne-zdorov-ya-pid-chas-vijny-koly-hlib-peremagaye-bomb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392</TotalTime>
  <Pages>6</Pages>
  <Words>6479</Words>
  <Characters>3694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7280</dc:creator>
  <cp:keywords/>
  <dc:description/>
  <cp:lastModifiedBy>Admin</cp:lastModifiedBy>
  <cp:revision>9</cp:revision>
  <dcterms:created xsi:type="dcterms:W3CDTF">2026-03-27T17:22:00Z</dcterms:created>
  <dcterms:modified xsi:type="dcterms:W3CDTF">2026-04-30T06:55:00Z</dcterms:modified>
</cp:coreProperties>
</file>